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PCB设计（初级）专项技术证书考试说明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考试平台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1.1 理论题（20分）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嘉立创在线考试平台，在线考试登录地址：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1.2 实操题（80分）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软件环境：嘉立创EDA专业版（网页端）或嘉立创EDA专业版客户端（全在线模式）。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1.3 考试时长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240分钟  14:00-18:00</w:t>
      </w:r>
    </w:p>
    <w:p>
      <w:pPr>
        <w:numPr>
          <w:ilvl w:val="0"/>
          <w:numId w:val="1"/>
        </w:num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考试题目（实操题）</w:t>
      </w:r>
    </w:p>
    <w:p>
      <w:pPr>
        <w:numPr>
          <w:ilvl w:val="0"/>
          <w:numId w:val="0"/>
        </w:num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2.1 工程创建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登录嘉立创EDA账号，在指定考试工作区内参与考试，创建考试工程，考试工程命名为：USB2.0Hub+自己的客户编号（例：USB2.0Hub）并将原理图命名为：USB2.0Hub_SCH，PCB文件命名为：USB2.0Hub_PCB。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 w:val="0"/>
          <w:color w:val="2E54A1" w:themeColor="accent1" w:themeShade="BF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2E54A1" w:themeColor="accent1" w:themeShade="BF"/>
          <w:sz w:val="28"/>
          <w:szCs w:val="28"/>
          <w:lang w:val="en-US" w:eastAsia="zh-CN"/>
        </w:rPr>
        <w:t>考试工作区加入与考试说明见附件。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2.2 原理图设计</w:t>
      </w:r>
    </w:p>
    <w:p>
      <w:pPr>
        <w:numPr>
          <w:ilvl w:val="0"/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根据考试文件中提供的原理图PDF与物料清单文件，在所创建的工程中完成元器件的选择与原理图的绘制。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元器件需按照物料清单中的位号与器件编号选择与放置；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电路连线布局方式需与提供的原理图保持一致，无太大偏差；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按照给定的原理图中的网络标识符与网络标签连接，不能修改；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原理图绘制完成后需检查设计规则无报错警告，设计规则用默认规则。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2.3 PCB设计</w:t>
      </w:r>
    </w:p>
    <w:p>
      <w:pPr>
        <w:numPr>
          <w:ilvl w:val="0"/>
          <w:numId w:val="0"/>
        </w:numPr>
        <w:ind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按要求完成原理图绘制后，将其更新转换到对应的PCB文件中，完成元器件的布局与走线。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（1）元器件布局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绘制一个宽（85mm）、高（35mm）的矩形边框；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坐标原点需设置在矩形边框的左下角处；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将矩形边框的圆角半径设置为（3mm）；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安装孔TP1-TP4坐标位置：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TP1：坐标位置（3.5mm，3.5mm）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TP2：坐标位置（3.5mm，31.5mm）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TP3：坐标位置（81.5mm，31.5mm）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TP4：坐标位置（81.5mm，3.5mm）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USB接口位置：</w:t>
      </w:r>
    </w:p>
    <w:p>
      <w:pPr>
        <w:widowControl w:val="0"/>
        <w:numPr>
          <w:ilvl w:val="0"/>
          <w:numId w:val="0"/>
        </w:numPr>
        <w:tabs>
          <w:tab w:val="left" w:pos="420"/>
        </w:tabs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USB1：坐标位置（16.967mm，21mm，旋转角度180°）</w:t>
      </w:r>
    </w:p>
    <w:p>
      <w:pPr>
        <w:widowControl w:val="0"/>
        <w:numPr>
          <w:ilvl w:val="0"/>
          <w:numId w:val="0"/>
        </w:numPr>
        <w:tabs>
          <w:tab w:val="left" w:pos="420"/>
        </w:tabs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USB2：坐标位置（34.612mm，21mm，旋转角度180°）</w:t>
      </w:r>
    </w:p>
    <w:p>
      <w:pPr>
        <w:widowControl w:val="0"/>
        <w:numPr>
          <w:ilvl w:val="0"/>
          <w:numId w:val="0"/>
        </w:numPr>
        <w:tabs>
          <w:tab w:val="left" w:pos="420"/>
        </w:tabs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USB3：坐标位置（52.256mm，21mm，旋转角度180°）</w:t>
      </w:r>
    </w:p>
    <w:p>
      <w:pPr>
        <w:widowControl w:val="0"/>
        <w:numPr>
          <w:ilvl w:val="0"/>
          <w:numId w:val="0"/>
        </w:numPr>
        <w:tabs>
          <w:tab w:val="left" w:pos="420"/>
        </w:tabs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USB4：坐标位置（69.901mm，21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mm，旋转角度180°）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通用布局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合理安排布局，元器件之间应互相平行或者垂直排列，以求整齐、美观。不允许元件重叠；元件排列要紧凑，元件在整个版面上应分布均匀，疏密一致。元器件和丝印放置在板框内部，</w:t>
      </w:r>
      <w:r>
        <w:rPr>
          <w:rFonts w:hint="eastAsia"/>
          <w:color w:val="FF0000"/>
          <w:sz w:val="28"/>
          <w:szCs w:val="28"/>
          <w:lang w:val="en-US" w:eastAsia="zh-CN"/>
        </w:rPr>
        <w:t>所有元器件均放置在顶层</w:t>
      </w:r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（2）布线设计</w:t>
      </w:r>
    </w:p>
    <w:p>
      <w:pPr>
        <w:numPr>
          <w:ilvl w:val="0"/>
          <w:numId w:val="0"/>
        </w:numPr>
        <w:ind w:firstLine="280" w:firstLineChars="1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在指定的边框层区域内，完成PCB的布线设计，按照以下要求完成PCB的走线设计：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最小线宽：10mil；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过孔尺寸：过孔外直径最小24mil，过孔内直径12mil；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丝印字体：字体为默认，线宽6mil，高度45mil；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布线层数：2层；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字符层：顶层丝印层，要求字符摆放整齐；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铺铜层：顶层、底层，GND网络；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网络布通率：100%；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DRC检查可通过，无电路连接报错信息。</w:t>
      </w:r>
    </w:p>
    <w:p>
      <w:pPr>
        <w:numPr>
          <w:ilvl w:val="0"/>
          <w:numId w:val="1"/>
        </w:num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提交说明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完成PCB设计后在考试时间截止前可保存工程即可，考试时间截止后工程将无法保存提交，请考生注意考试时间，考试期间多进行保存操作。</w:t>
      </w:r>
    </w:p>
    <w:p>
      <w:pPr>
        <w:numPr>
          <w:ilvl w:val="0"/>
          <w:numId w:val="1"/>
        </w:num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得分细则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5692"/>
        <w:gridCol w:w="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shd w:val="clear" w:color="auto" w:fill="A8E9E3" w:themeFill="accent5" w:themeFillTint="66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分值划分</w:t>
            </w:r>
          </w:p>
        </w:tc>
        <w:tc>
          <w:tcPr>
            <w:tcW w:w="5692" w:type="dxa"/>
            <w:shd w:val="clear" w:color="auto" w:fill="A8E9E3" w:themeFill="accent5" w:themeFillTint="66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得分要点</w:t>
            </w:r>
          </w:p>
        </w:tc>
        <w:tc>
          <w:tcPr>
            <w:tcW w:w="983" w:type="dxa"/>
            <w:shd w:val="clear" w:color="auto" w:fill="A8E9E3" w:themeFill="accent5" w:themeFillTint="66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shd w:val="clear" w:color="auto" w:fill="E3F2D9" w:themeFill="accent4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1-理论题（20分）</w:t>
            </w:r>
          </w:p>
        </w:tc>
        <w:tc>
          <w:tcPr>
            <w:tcW w:w="5692" w:type="dxa"/>
            <w:shd w:val="clear" w:color="auto" w:fill="E3F2D9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选择正确的答案，每小题1分，共20分</w:t>
            </w:r>
          </w:p>
        </w:tc>
        <w:tc>
          <w:tcPr>
            <w:tcW w:w="983" w:type="dxa"/>
            <w:shd w:val="clear" w:color="auto" w:fill="E3F2D9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shd w:val="clear" w:color="auto" w:fill="FEF2CB" w:themeFill="accent3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2-工程创建（5分）</w:t>
            </w:r>
          </w:p>
        </w:tc>
        <w:tc>
          <w:tcPr>
            <w:tcW w:w="5692" w:type="dxa"/>
            <w:shd w:val="clear" w:color="auto" w:fill="FEF2CB" w:themeFill="accent3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工程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命名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、原理图、PCB命名正确</w:t>
            </w:r>
          </w:p>
        </w:tc>
        <w:tc>
          <w:tcPr>
            <w:tcW w:w="983" w:type="dxa"/>
            <w:shd w:val="clear" w:color="auto" w:fill="FEF2CB" w:themeFill="accent3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restart"/>
            <w:shd w:val="clear" w:color="auto" w:fill="FBE6D6" w:themeFill="accent2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3-原理图设计（15分）</w:t>
            </w:r>
          </w:p>
        </w:tc>
        <w:tc>
          <w:tcPr>
            <w:tcW w:w="5692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器件均查找放置在原理图页上</w:t>
            </w:r>
          </w:p>
        </w:tc>
        <w:tc>
          <w:tcPr>
            <w:tcW w:w="983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BE6D6" w:themeFill="accent2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器件网络标识符及网络连接关系按照PDF进行绘制</w:t>
            </w:r>
          </w:p>
        </w:tc>
        <w:tc>
          <w:tcPr>
            <w:tcW w:w="983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BE6D6" w:themeFill="accent2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5692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器件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模块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布局与PDF一致</w:t>
            </w:r>
          </w:p>
        </w:tc>
        <w:tc>
          <w:tcPr>
            <w:tcW w:w="983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BE6D6" w:themeFill="accent2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原理图无DRC错误</w:t>
            </w:r>
          </w:p>
        </w:tc>
        <w:tc>
          <w:tcPr>
            <w:tcW w:w="983" w:type="dxa"/>
            <w:shd w:val="clear" w:color="auto" w:fill="FBE6D6" w:themeFill="accent2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restart"/>
            <w:shd w:val="clear" w:color="auto" w:fill="F9DBDF" w:themeFill="accent6" w:themeFillTint="3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4-PCB设计（60分）</w:t>
            </w: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PCB板框按照指定要求绘制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安装孔放置在指定位置上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按键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放置在指定位置上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器件均整齐、分功能模块摆放在板框内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PCB走线放置符合要求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PCB过孔放置符合要求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PCB丝印放置符合要求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PCB铺铜放置符合要求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完成PCB设计，网络全部连接完成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无DRC错误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vMerge w:val="continue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92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PCB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整体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美观</w:t>
            </w:r>
          </w:p>
        </w:tc>
        <w:tc>
          <w:tcPr>
            <w:tcW w:w="983" w:type="dxa"/>
            <w:shd w:val="clear" w:color="auto" w:fill="F9DBDF" w:themeFill="accent6" w:themeFillTint="32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8" w:type="dxa"/>
            <w:gridSpan w:val="2"/>
            <w:shd w:val="clear" w:color="auto" w:fill="FFC000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83" w:type="dxa"/>
            <w:shd w:val="clear" w:color="auto" w:fill="FFC000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100分</w:t>
            </w:r>
          </w:p>
        </w:tc>
      </w:tr>
    </w:tbl>
    <w:p>
      <w:pPr>
        <w:numPr>
          <w:ilvl w:val="0"/>
          <w:numId w:val="0"/>
        </w:numPr>
        <w:rPr>
          <w:rFonts w:hint="default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补充说明</w:t>
      </w:r>
    </w:p>
    <w:p>
      <w:pPr>
        <w:numPr>
          <w:ilvl w:val="0"/>
          <w:numId w:val="0"/>
        </w:numPr>
        <w:ind w:firstLine="420" w:firstLine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考试过程中遇到任何问题需第一时间联系考证员，请考生诚信考试，通过考试检验自身学习能力，考试总分达75分为合格，将颁发证书，不合格考生无补考，请考生注意考试时间，认真作答。</w:t>
      </w:r>
    </w:p>
    <w:sectPr>
      <w:headerReference r:id="rId3" w:type="default"/>
      <w:footerReference r:id="rId4" w:type="default"/>
      <w:pgSz w:w="11906" w:h="16838"/>
      <w:pgMar w:top="0" w:right="1440" w:bottom="0" w:left="1440" w:header="567" w:footer="709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single" w:color="auto" w:sz="4" w:space="1"/>
      </w:pBdr>
      <w:jc w:val="right"/>
      <w:rPr>
        <w:rFonts w:hint="default" w:eastAsia="宋体"/>
        <w:b w:val="0"/>
        <w:bCs w:val="0"/>
        <w:sz w:val="24"/>
        <w:szCs w:val="24"/>
        <w:lang w:val="en-US" w:eastAsia="zh-CN"/>
      </w:rPr>
    </w:pPr>
    <w:r>
      <w:rPr>
        <w:rFonts w:hint="default" w:eastAsia="宋体"/>
        <w:b/>
        <w:bCs/>
        <w:sz w:val="24"/>
        <w:szCs w:val="24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16510</wp:posOffset>
          </wp:positionH>
          <wp:positionV relativeFrom="paragraph">
            <wp:posOffset>-34925</wp:posOffset>
          </wp:positionV>
          <wp:extent cx="1499235" cy="251460"/>
          <wp:effectExtent l="0" t="0" r="5715" b="15240"/>
          <wp:wrapNone/>
          <wp:docPr id="1" name="图片 1" descr="嘉立创EDA_logo_(左右）透底蓝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嘉立创EDA_logo_(左右）透底蓝字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235" cy="251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 w:val="0"/>
        <w:bCs w:val="0"/>
        <w:sz w:val="24"/>
        <w:szCs w:val="24"/>
        <w:lang w:val="en-US" w:eastAsia="zh-CN"/>
      </w:rPr>
      <w:t>PCB设计（初级）专项技术证书考试说明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FB5C7A"/>
    <w:multiLevelType w:val="multilevel"/>
    <w:tmpl w:val="25FB5C7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1">
    <w:nsid w:val="38D08A3E"/>
    <w:multiLevelType w:val="singleLevel"/>
    <w:tmpl w:val="38D08A3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C47CF32"/>
    <w:multiLevelType w:val="singleLevel"/>
    <w:tmpl w:val="4C47CF3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mMWU5N2Y5OTM0YTk1MmE5NGUzZjI1NGE2MzhjOWIifQ=="/>
  </w:docVars>
  <w:rsids>
    <w:rsidRoot w:val="00000000"/>
    <w:rsid w:val="000C024B"/>
    <w:rsid w:val="005E3C2A"/>
    <w:rsid w:val="024B6E08"/>
    <w:rsid w:val="02612F5C"/>
    <w:rsid w:val="040734C9"/>
    <w:rsid w:val="045C152D"/>
    <w:rsid w:val="04E83AB4"/>
    <w:rsid w:val="050041FD"/>
    <w:rsid w:val="05387049"/>
    <w:rsid w:val="06F00FFD"/>
    <w:rsid w:val="07ED36D0"/>
    <w:rsid w:val="09164879"/>
    <w:rsid w:val="0A1B17B6"/>
    <w:rsid w:val="0A751A45"/>
    <w:rsid w:val="0BC32105"/>
    <w:rsid w:val="0CB57E56"/>
    <w:rsid w:val="0DEA72B7"/>
    <w:rsid w:val="0E35447E"/>
    <w:rsid w:val="0EA21BDD"/>
    <w:rsid w:val="0F3922D7"/>
    <w:rsid w:val="0F801AB6"/>
    <w:rsid w:val="120553E5"/>
    <w:rsid w:val="124F777A"/>
    <w:rsid w:val="12B25B86"/>
    <w:rsid w:val="13BB4B9F"/>
    <w:rsid w:val="14FC21E4"/>
    <w:rsid w:val="168129A1"/>
    <w:rsid w:val="16AE1DDF"/>
    <w:rsid w:val="177D585E"/>
    <w:rsid w:val="17F85D91"/>
    <w:rsid w:val="18663B3C"/>
    <w:rsid w:val="195053FC"/>
    <w:rsid w:val="19834C82"/>
    <w:rsid w:val="1BCB4C24"/>
    <w:rsid w:val="1D3B206D"/>
    <w:rsid w:val="1D7E1239"/>
    <w:rsid w:val="1E75077F"/>
    <w:rsid w:val="1F4D66C8"/>
    <w:rsid w:val="1F76156B"/>
    <w:rsid w:val="21EA7F94"/>
    <w:rsid w:val="22DE4819"/>
    <w:rsid w:val="25A21578"/>
    <w:rsid w:val="26EE1644"/>
    <w:rsid w:val="278E610A"/>
    <w:rsid w:val="27B8643F"/>
    <w:rsid w:val="292A511A"/>
    <w:rsid w:val="29B175E9"/>
    <w:rsid w:val="2A4A30C4"/>
    <w:rsid w:val="2AB949A8"/>
    <w:rsid w:val="2C02237E"/>
    <w:rsid w:val="2C6170A5"/>
    <w:rsid w:val="2EE461BD"/>
    <w:rsid w:val="2F7E3D6E"/>
    <w:rsid w:val="2F8A5E71"/>
    <w:rsid w:val="312051F9"/>
    <w:rsid w:val="318765EE"/>
    <w:rsid w:val="32045312"/>
    <w:rsid w:val="32250B75"/>
    <w:rsid w:val="35672780"/>
    <w:rsid w:val="361B6516"/>
    <w:rsid w:val="378568C4"/>
    <w:rsid w:val="3C7528CA"/>
    <w:rsid w:val="3D9725B2"/>
    <w:rsid w:val="3E153468"/>
    <w:rsid w:val="40714F85"/>
    <w:rsid w:val="40E51BFB"/>
    <w:rsid w:val="46FE3A16"/>
    <w:rsid w:val="47E151B3"/>
    <w:rsid w:val="4B1062D9"/>
    <w:rsid w:val="4BFF0BF2"/>
    <w:rsid w:val="4D44414D"/>
    <w:rsid w:val="4DB669FC"/>
    <w:rsid w:val="4DCB202E"/>
    <w:rsid w:val="4E856AFD"/>
    <w:rsid w:val="4EDE7C89"/>
    <w:rsid w:val="50A73CF5"/>
    <w:rsid w:val="50C12043"/>
    <w:rsid w:val="517A638F"/>
    <w:rsid w:val="52C06024"/>
    <w:rsid w:val="52CF1C48"/>
    <w:rsid w:val="535F3A8F"/>
    <w:rsid w:val="54297BF9"/>
    <w:rsid w:val="54B833C9"/>
    <w:rsid w:val="54D12BFA"/>
    <w:rsid w:val="55517407"/>
    <w:rsid w:val="558A1B1A"/>
    <w:rsid w:val="567479AC"/>
    <w:rsid w:val="56B26738"/>
    <w:rsid w:val="58143B53"/>
    <w:rsid w:val="593B28A8"/>
    <w:rsid w:val="59C503C4"/>
    <w:rsid w:val="5B2C196C"/>
    <w:rsid w:val="5F4A0903"/>
    <w:rsid w:val="5FDB3E37"/>
    <w:rsid w:val="60365B77"/>
    <w:rsid w:val="607C7493"/>
    <w:rsid w:val="642D42E4"/>
    <w:rsid w:val="64393E9E"/>
    <w:rsid w:val="65263CC1"/>
    <w:rsid w:val="666757F8"/>
    <w:rsid w:val="66BD2F72"/>
    <w:rsid w:val="69BB6EA6"/>
    <w:rsid w:val="6A5D1F52"/>
    <w:rsid w:val="6A7F534A"/>
    <w:rsid w:val="6AF469F4"/>
    <w:rsid w:val="6BD81A45"/>
    <w:rsid w:val="6BFB5EC7"/>
    <w:rsid w:val="6C293336"/>
    <w:rsid w:val="6CD24E7A"/>
    <w:rsid w:val="6CE16D88"/>
    <w:rsid w:val="6EC72B5C"/>
    <w:rsid w:val="6F21314E"/>
    <w:rsid w:val="6FE10477"/>
    <w:rsid w:val="6FE32D2A"/>
    <w:rsid w:val="70C34F50"/>
    <w:rsid w:val="71CC75E7"/>
    <w:rsid w:val="7216161E"/>
    <w:rsid w:val="7337756D"/>
    <w:rsid w:val="73B61051"/>
    <w:rsid w:val="7404270E"/>
    <w:rsid w:val="763B648D"/>
    <w:rsid w:val="76B178AE"/>
    <w:rsid w:val="773D35FE"/>
    <w:rsid w:val="776C7C79"/>
    <w:rsid w:val="77BB4CD2"/>
    <w:rsid w:val="78B264C5"/>
    <w:rsid w:val="79CB1383"/>
    <w:rsid w:val="7B65029A"/>
    <w:rsid w:val="7B9F4BB7"/>
    <w:rsid w:val="7CF074E5"/>
    <w:rsid w:val="7D284F09"/>
    <w:rsid w:val="7D603DDC"/>
    <w:rsid w:val="7E91334F"/>
    <w:rsid w:val="7FD3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widowControl w:val="0"/>
      <w:suppressLineNumbers w:val="0"/>
      <w:spacing w:before="260" w:beforeLines="0" w:beforeAutospacing="0" w:after="260" w:afterLines="0" w:afterAutospacing="0" w:line="240" w:lineRule="auto"/>
      <w:jc w:val="both"/>
      <w:outlineLvl w:val="1"/>
    </w:pPr>
    <w:rPr>
      <w:rFonts w:ascii="Times New Roman" w:hAnsi="Times New Roman" w:eastAsia="宋体" w:cs="Times New Roman"/>
      <w:b/>
      <w:bCs/>
      <w:sz w:val="32"/>
      <w:szCs w:val="32"/>
      <w:lang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eastAsia="宋体"/>
      <w:b/>
      <w:sz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="宋体"/>
      <w:b/>
      <w:sz w:val="28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2023-03-24T02:07:00Z</dcterms:created>
  <dc:creator>win</dc:creator>
  <cp:lastModifiedBy>立创EDA＿吴秋菊</cp:lastModifiedBy>
  <dcterms:modified xsi:type="dcterms:W3CDTF">2024-01-10T07:21:21Z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B06D134D5F754D90B19409DC1359DCCF</vt:lpwstr>
  </property>
</Properties>
</file>